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ayout w:type="fixed"/>
        <w:tblLook w:val="04A0"/>
      </w:tblPr>
      <w:tblGrid>
        <w:gridCol w:w="5636"/>
        <w:gridCol w:w="4444"/>
      </w:tblGrid>
      <w:tr w:rsidR="00537367" w:rsidTr="00537367">
        <w:trPr>
          <w:trHeight w:val="768"/>
        </w:trPr>
        <w:tc>
          <w:tcPr>
            <w:tcW w:w="5637" w:type="dxa"/>
            <w:tcBorders>
              <w:top w:val="nil"/>
              <w:left w:val="nil"/>
              <w:bottom w:val="nil"/>
              <w:right w:val="nil"/>
            </w:tcBorders>
            <w:hideMark/>
          </w:tcPr>
          <w:p w:rsidR="00537367" w:rsidRDefault="00537367">
            <w:pPr>
              <w:pStyle w:val="Default"/>
              <w:spacing w:line="276" w:lineRule="auto"/>
              <w:rPr>
                <w:sz w:val="28"/>
                <w:szCs w:val="28"/>
              </w:rPr>
            </w:pPr>
            <w:r>
              <w:rPr>
                <w:b/>
                <w:bCs/>
                <w:sz w:val="28"/>
                <w:szCs w:val="28"/>
              </w:rPr>
              <w:t xml:space="preserve">ПРИНЯТО </w:t>
            </w:r>
          </w:p>
          <w:p w:rsidR="00537367" w:rsidRDefault="00537367">
            <w:pPr>
              <w:pStyle w:val="Default"/>
              <w:spacing w:line="276" w:lineRule="auto"/>
              <w:rPr>
                <w:sz w:val="28"/>
                <w:szCs w:val="28"/>
              </w:rPr>
            </w:pPr>
            <w:r>
              <w:rPr>
                <w:sz w:val="28"/>
                <w:szCs w:val="28"/>
              </w:rPr>
              <w:t xml:space="preserve">на заседании </w:t>
            </w:r>
          </w:p>
          <w:p w:rsidR="00537367" w:rsidRDefault="00537367">
            <w:pPr>
              <w:pStyle w:val="Default"/>
              <w:spacing w:line="276" w:lineRule="auto"/>
              <w:rPr>
                <w:sz w:val="28"/>
                <w:szCs w:val="28"/>
              </w:rPr>
            </w:pPr>
            <w:r>
              <w:rPr>
                <w:sz w:val="28"/>
                <w:szCs w:val="28"/>
              </w:rPr>
              <w:t xml:space="preserve">педагогического совета </w:t>
            </w:r>
          </w:p>
          <w:p w:rsidR="00537367" w:rsidRDefault="00537367">
            <w:pPr>
              <w:pStyle w:val="Default"/>
              <w:spacing w:line="276" w:lineRule="auto"/>
              <w:rPr>
                <w:sz w:val="28"/>
                <w:szCs w:val="28"/>
              </w:rPr>
            </w:pPr>
            <w:r>
              <w:rPr>
                <w:sz w:val="28"/>
                <w:szCs w:val="28"/>
              </w:rPr>
              <w:t xml:space="preserve">протокол </w:t>
            </w:r>
            <w:r>
              <w:rPr>
                <w:sz w:val="28"/>
                <w:szCs w:val="28"/>
                <w:u w:val="single"/>
              </w:rPr>
              <w:t>№ 3</w:t>
            </w:r>
            <w:r>
              <w:rPr>
                <w:sz w:val="28"/>
                <w:szCs w:val="28"/>
              </w:rPr>
              <w:t xml:space="preserve">  от </w:t>
            </w:r>
            <w:r>
              <w:rPr>
                <w:sz w:val="28"/>
                <w:szCs w:val="28"/>
                <w:u w:val="single"/>
              </w:rPr>
              <w:t>28.12.2016</w:t>
            </w:r>
            <w:r>
              <w:rPr>
                <w:sz w:val="28"/>
                <w:szCs w:val="28"/>
              </w:rPr>
              <w:t xml:space="preserve"> </w:t>
            </w:r>
          </w:p>
        </w:tc>
        <w:tc>
          <w:tcPr>
            <w:tcW w:w="4444" w:type="dxa"/>
            <w:tcBorders>
              <w:top w:val="nil"/>
              <w:left w:val="nil"/>
              <w:bottom w:val="nil"/>
              <w:right w:val="nil"/>
            </w:tcBorders>
          </w:tcPr>
          <w:p w:rsidR="00537367" w:rsidRDefault="00537367">
            <w:pPr>
              <w:pStyle w:val="Default"/>
              <w:spacing w:line="276" w:lineRule="auto"/>
              <w:rPr>
                <w:sz w:val="28"/>
                <w:szCs w:val="28"/>
              </w:rPr>
            </w:pPr>
            <w:r>
              <w:rPr>
                <w:b/>
                <w:bCs/>
                <w:sz w:val="28"/>
                <w:szCs w:val="28"/>
              </w:rPr>
              <w:t xml:space="preserve">УТВЕРЖДЕНО </w:t>
            </w:r>
          </w:p>
          <w:p w:rsidR="00537367" w:rsidRDefault="00537367">
            <w:pPr>
              <w:pStyle w:val="Default"/>
              <w:spacing w:line="276" w:lineRule="auto"/>
              <w:rPr>
                <w:sz w:val="28"/>
                <w:szCs w:val="28"/>
              </w:rPr>
            </w:pPr>
            <w:r>
              <w:rPr>
                <w:sz w:val="28"/>
                <w:szCs w:val="28"/>
              </w:rPr>
              <w:t>приказом директора</w:t>
            </w:r>
          </w:p>
          <w:p w:rsidR="00537367" w:rsidRDefault="00537367">
            <w:pPr>
              <w:pStyle w:val="Default"/>
              <w:spacing w:line="276" w:lineRule="auto"/>
              <w:rPr>
                <w:sz w:val="28"/>
                <w:szCs w:val="28"/>
              </w:rPr>
            </w:pPr>
            <w:r>
              <w:rPr>
                <w:sz w:val="28"/>
                <w:szCs w:val="28"/>
              </w:rPr>
              <w:t>ОГБУ «ЦР «Сосновый бор»</w:t>
            </w:r>
          </w:p>
          <w:p w:rsidR="00537367" w:rsidRDefault="00537367">
            <w:pPr>
              <w:pStyle w:val="Default"/>
              <w:spacing w:line="276" w:lineRule="auto"/>
              <w:rPr>
                <w:sz w:val="28"/>
                <w:szCs w:val="28"/>
                <w:u w:val="single"/>
              </w:rPr>
            </w:pPr>
            <w:r>
              <w:rPr>
                <w:sz w:val="28"/>
                <w:szCs w:val="28"/>
              </w:rPr>
              <w:t xml:space="preserve"> от _</w:t>
            </w:r>
            <w:r>
              <w:rPr>
                <w:sz w:val="28"/>
                <w:szCs w:val="28"/>
                <w:u w:val="single"/>
              </w:rPr>
              <w:t>29.12.2016</w:t>
            </w:r>
            <w:r>
              <w:rPr>
                <w:sz w:val="28"/>
                <w:szCs w:val="28"/>
              </w:rPr>
              <w:t xml:space="preserve">  № </w:t>
            </w:r>
            <w:r>
              <w:rPr>
                <w:sz w:val="28"/>
                <w:szCs w:val="28"/>
                <w:u w:val="single"/>
              </w:rPr>
              <w:t>141 о</w:t>
            </w:r>
          </w:p>
          <w:p w:rsidR="00537367" w:rsidRDefault="00537367">
            <w:pPr>
              <w:pStyle w:val="Default"/>
              <w:spacing w:line="276" w:lineRule="auto"/>
              <w:rPr>
                <w:sz w:val="28"/>
                <w:szCs w:val="28"/>
              </w:rPr>
            </w:pPr>
          </w:p>
        </w:tc>
      </w:tr>
    </w:tbl>
    <w:p w:rsidR="00B71686" w:rsidRDefault="00B71686"/>
    <w:p w:rsidR="00B71686" w:rsidRPr="0048402A" w:rsidRDefault="00B71686" w:rsidP="0048402A">
      <w:pPr>
        <w:pStyle w:val="Default"/>
        <w:ind w:firstLine="567"/>
        <w:jc w:val="both"/>
        <w:rPr>
          <w:sz w:val="28"/>
          <w:szCs w:val="28"/>
        </w:rPr>
      </w:pPr>
    </w:p>
    <w:p w:rsidR="00B71686" w:rsidRPr="0048402A" w:rsidRDefault="00B71686" w:rsidP="0048402A">
      <w:pPr>
        <w:pStyle w:val="Default"/>
        <w:ind w:firstLine="567"/>
        <w:jc w:val="center"/>
        <w:rPr>
          <w:sz w:val="28"/>
          <w:szCs w:val="28"/>
        </w:rPr>
      </w:pPr>
      <w:r w:rsidRPr="0048402A">
        <w:rPr>
          <w:b/>
          <w:bCs/>
          <w:sz w:val="28"/>
          <w:szCs w:val="28"/>
        </w:rPr>
        <w:t>ПОЛОЖЕНИЕ</w:t>
      </w:r>
    </w:p>
    <w:p w:rsidR="0048402A" w:rsidRDefault="00B71686" w:rsidP="0048402A">
      <w:pPr>
        <w:pStyle w:val="Default"/>
        <w:ind w:firstLine="567"/>
        <w:jc w:val="center"/>
        <w:rPr>
          <w:b/>
          <w:bCs/>
          <w:sz w:val="28"/>
          <w:szCs w:val="28"/>
        </w:rPr>
      </w:pPr>
      <w:r w:rsidRPr="0048402A">
        <w:rPr>
          <w:b/>
          <w:bCs/>
          <w:sz w:val="28"/>
          <w:szCs w:val="28"/>
        </w:rPr>
        <w:t xml:space="preserve">О КОМИССИИ ПО УРЕГУЛИРОВАНИЮ СПОРОВ </w:t>
      </w:r>
    </w:p>
    <w:p w:rsidR="00B71686" w:rsidRPr="0048402A" w:rsidRDefault="00B71686" w:rsidP="0048402A">
      <w:pPr>
        <w:pStyle w:val="Default"/>
        <w:ind w:firstLine="567"/>
        <w:jc w:val="center"/>
        <w:rPr>
          <w:sz w:val="28"/>
          <w:szCs w:val="28"/>
        </w:rPr>
      </w:pPr>
      <w:r w:rsidRPr="0048402A">
        <w:rPr>
          <w:b/>
          <w:bCs/>
          <w:sz w:val="28"/>
          <w:szCs w:val="28"/>
        </w:rPr>
        <w:t>МЕЖДУ УЧАСТНИКАМИ ОБРАЗОВАТЕЛЬНЫХ ОТНОШЕНИЙ</w:t>
      </w:r>
    </w:p>
    <w:p w:rsidR="00B71686" w:rsidRPr="0048402A" w:rsidRDefault="00B71686" w:rsidP="0048402A">
      <w:pPr>
        <w:pStyle w:val="Default"/>
        <w:ind w:firstLine="567"/>
        <w:jc w:val="both"/>
        <w:rPr>
          <w:b/>
          <w:bCs/>
          <w:sz w:val="28"/>
          <w:szCs w:val="28"/>
        </w:rPr>
      </w:pPr>
    </w:p>
    <w:p w:rsidR="00B71686" w:rsidRDefault="00B71686" w:rsidP="0048402A">
      <w:pPr>
        <w:pStyle w:val="Default"/>
        <w:numPr>
          <w:ilvl w:val="0"/>
          <w:numId w:val="1"/>
        </w:numPr>
        <w:jc w:val="center"/>
        <w:rPr>
          <w:b/>
          <w:bCs/>
          <w:sz w:val="28"/>
          <w:szCs w:val="28"/>
        </w:rPr>
      </w:pPr>
      <w:r w:rsidRPr="0048402A">
        <w:rPr>
          <w:b/>
          <w:bCs/>
          <w:sz w:val="28"/>
          <w:szCs w:val="28"/>
        </w:rPr>
        <w:t>Общие положения</w:t>
      </w:r>
    </w:p>
    <w:p w:rsidR="0048402A" w:rsidRPr="0048402A" w:rsidRDefault="0048402A" w:rsidP="0048402A">
      <w:pPr>
        <w:pStyle w:val="Default"/>
        <w:ind w:left="1287"/>
        <w:rPr>
          <w:sz w:val="28"/>
          <w:szCs w:val="28"/>
        </w:rPr>
      </w:pPr>
    </w:p>
    <w:p w:rsidR="00B71686" w:rsidRPr="0048402A" w:rsidRDefault="00B71686" w:rsidP="0048402A">
      <w:pPr>
        <w:pStyle w:val="Default"/>
        <w:ind w:firstLine="567"/>
        <w:jc w:val="both"/>
        <w:rPr>
          <w:sz w:val="28"/>
          <w:szCs w:val="28"/>
        </w:rPr>
      </w:pPr>
      <w:r w:rsidRPr="0048402A">
        <w:rPr>
          <w:sz w:val="28"/>
          <w:szCs w:val="28"/>
        </w:rPr>
        <w:t>1.1. Настоящее Положение разработано в соответствии с Федеральным законом от 29.12.2012 № 273-ФЗ "Об образ</w:t>
      </w:r>
      <w:r w:rsidR="0048402A">
        <w:rPr>
          <w:sz w:val="28"/>
          <w:szCs w:val="28"/>
        </w:rPr>
        <w:t>овании в Российской Федерации".</w:t>
      </w:r>
    </w:p>
    <w:p w:rsidR="00B71686" w:rsidRPr="0048402A" w:rsidRDefault="00B71686" w:rsidP="0048402A">
      <w:pPr>
        <w:pStyle w:val="Default"/>
        <w:ind w:firstLine="567"/>
        <w:jc w:val="both"/>
        <w:rPr>
          <w:sz w:val="28"/>
          <w:szCs w:val="28"/>
        </w:rPr>
      </w:pPr>
      <w:r w:rsidRPr="0048402A">
        <w:rPr>
          <w:sz w:val="28"/>
          <w:szCs w:val="28"/>
        </w:rPr>
        <w:t xml:space="preserve">1.2.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Центре (далее — Комиссия). </w:t>
      </w:r>
    </w:p>
    <w:p w:rsidR="00B71686" w:rsidRPr="0048402A" w:rsidRDefault="00B71686" w:rsidP="0048402A">
      <w:pPr>
        <w:pStyle w:val="Default"/>
        <w:ind w:firstLine="567"/>
        <w:jc w:val="both"/>
        <w:rPr>
          <w:sz w:val="28"/>
          <w:szCs w:val="28"/>
        </w:rPr>
      </w:pPr>
      <w:r w:rsidRPr="0048402A">
        <w:rPr>
          <w:sz w:val="28"/>
          <w:szCs w:val="28"/>
        </w:rPr>
        <w:t xml:space="preserve">1.3. В своей деятельности Комиссия руководствуется действующим законодательством об образовании, трудовым и семейным законодательством, уставом Центра, Положением о нормах профессиональной этики педагогических работников, Правилами внутреннего распорядка учащихся, Правилами внутреннего трудового распорядка и настоящим Положением. </w:t>
      </w:r>
    </w:p>
    <w:p w:rsidR="00B71686" w:rsidRPr="0048402A" w:rsidRDefault="00B71686" w:rsidP="0048402A">
      <w:pPr>
        <w:pStyle w:val="Default"/>
        <w:ind w:firstLine="567"/>
        <w:jc w:val="both"/>
        <w:rPr>
          <w:sz w:val="28"/>
          <w:szCs w:val="28"/>
        </w:rPr>
      </w:pPr>
      <w:r w:rsidRPr="0048402A">
        <w:rPr>
          <w:sz w:val="28"/>
          <w:szCs w:val="28"/>
        </w:rPr>
        <w:t xml:space="preserve">1.4.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w:t>
      </w:r>
      <w:proofErr w:type="gramStart"/>
      <w:r w:rsidRPr="0048402A">
        <w:rPr>
          <w:sz w:val="28"/>
          <w:szCs w:val="28"/>
        </w:rPr>
        <w:t>к</w:t>
      </w:r>
      <w:proofErr w:type="gramEnd"/>
      <w:r w:rsidRPr="0048402A">
        <w:rPr>
          <w:sz w:val="28"/>
          <w:szCs w:val="28"/>
        </w:rPr>
        <w:t xml:space="preserve"> </w:t>
      </w:r>
      <w:r w:rsidR="0048402A">
        <w:rPr>
          <w:sz w:val="28"/>
          <w:szCs w:val="28"/>
        </w:rPr>
        <w:t xml:space="preserve">обучающимся </w:t>
      </w:r>
      <w:r w:rsidRPr="0048402A">
        <w:rPr>
          <w:sz w:val="28"/>
          <w:szCs w:val="28"/>
        </w:rPr>
        <w:t xml:space="preserve">дисциплинарных взысканий и принятия оптимального варианта решения в каждом конкретном случае. </w:t>
      </w:r>
    </w:p>
    <w:p w:rsidR="00B71686" w:rsidRPr="0048402A" w:rsidRDefault="00B71686" w:rsidP="0048402A">
      <w:pPr>
        <w:pStyle w:val="Default"/>
        <w:ind w:firstLine="567"/>
        <w:jc w:val="both"/>
        <w:rPr>
          <w:sz w:val="28"/>
          <w:szCs w:val="28"/>
        </w:rPr>
      </w:pPr>
      <w:r w:rsidRPr="0048402A">
        <w:rPr>
          <w:sz w:val="28"/>
          <w:szCs w:val="28"/>
        </w:rPr>
        <w:t xml:space="preserve">1.5. Решения Комиссии являются обязательными для всех участников образовательных отношений. </w:t>
      </w:r>
    </w:p>
    <w:p w:rsidR="00B71686" w:rsidRPr="0048402A" w:rsidRDefault="00B71686" w:rsidP="0048402A">
      <w:pPr>
        <w:pStyle w:val="Default"/>
        <w:ind w:firstLine="567"/>
        <w:jc w:val="both"/>
        <w:rPr>
          <w:sz w:val="28"/>
          <w:szCs w:val="28"/>
        </w:rPr>
      </w:pPr>
      <w:r w:rsidRPr="0048402A">
        <w:rPr>
          <w:sz w:val="28"/>
          <w:szCs w:val="28"/>
        </w:rPr>
        <w:t xml:space="preserve">1.6. Решения Комиссии могут быть обжалованы в установленном законодательством РФ порядке. </w:t>
      </w:r>
    </w:p>
    <w:p w:rsidR="006F6165" w:rsidRPr="0048402A" w:rsidRDefault="006F6165" w:rsidP="0048402A">
      <w:pPr>
        <w:pStyle w:val="Default"/>
        <w:ind w:firstLine="567"/>
        <w:jc w:val="both"/>
        <w:rPr>
          <w:sz w:val="28"/>
          <w:szCs w:val="28"/>
        </w:rPr>
      </w:pPr>
    </w:p>
    <w:p w:rsidR="0048402A" w:rsidRDefault="00B71686" w:rsidP="0048402A">
      <w:pPr>
        <w:pStyle w:val="Default"/>
        <w:ind w:firstLine="567"/>
        <w:jc w:val="center"/>
        <w:rPr>
          <w:b/>
          <w:bCs/>
          <w:sz w:val="28"/>
          <w:szCs w:val="28"/>
        </w:rPr>
      </w:pPr>
      <w:r w:rsidRPr="0048402A">
        <w:rPr>
          <w:b/>
          <w:bCs/>
          <w:sz w:val="28"/>
          <w:szCs w:val="28"/>
        </w:rPr>
        <w:t xml:space="preserve">II. ФОРМИРОВАНИЕ КОМИССИИ </w:t>
      </w:r>
    </w:p>
    <w:p w:rsidR="00B71686" w:rsidRDefault="00B71686" w:rsidP="0048402A">
      <w:pPr>
        <w:pStyle w:val="Default"/>
        <w:ind w:firstLine="567"/>
        <w:jc w:val="center"/>
        <w:rPr>
          <w:b/>
          <w:bCs/>
          <w:sz w:val="28"/>
          <w:szCs w:val="28"/>
        </w:rPr>
      </w:pPr>
      <w:r w:rsidRPr="0048402A">
        <w:rPr>
          <w:b/>
          <w:bCs/>
          <w:sz w:val="28"/>
          <w:szCs w:val="28"/>
        </w:rPr>
        <w:t>И ОРГАНИЗАЦИЯ ЕЕ РАБОТЫ</w:t>
      </w:r>
    </w:p>
    <w:p w:rsidR="0048402A" w:rsidRPr="0048402A" w:rsidRDefault="0048402A" w:rsidP="0048402A">
      <w:pPr>
        <w:pStyle w:val="Default"/>
        <w:ind w:firstLine="567"/>
        <w:jc w:val="center"/>
        <w:rPr>
          <w:sz w:val="28"/>
          <w:szCs w:val="28"/>
        </w:rPr>
      </w:pPr>
    </w:p>
    <w:p w:rsidR="00B71686" w:rsidRPr="0048402A" w:rsidRDefault="00B71686" w:rsidP="0048402A">
      <w:pPr>
        <w:pStyle w:val="Default"/>
        <w:ind w:firstLine="567"/>
        <w:jc w:val="both"/>
        <w:rPr>
          <w:sz w:val="28"/>
          <w:szCs w:val="28"/>
        </w:rPr>
      </w:pPr>
      <w:r w:rsidRPr="0048402A">
        <w:rPr>
          <w:sz w:val="28"/>
          <w:szCs w:val="28"/>
        </w:rPr>
        <w:t xml:space="preserve">2.1. </w:t>
      </w:r>
      <w:r w:rsidR="005712AA" w:rsidRPr="005712AA">
        <w:rPr>
          <w:color w:val="auto"/>
          <w:sz w:val="28"/>
          <w:szCs w:val="28"/>
          <w:shd w:val="clear" w:color="auto" w:fill="FFFFFF"/>
        </w:rPr>
        <w:t xml:space="preserve">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w:t>
      </w:r>
      <w:r w:rsidR="005712AA">
        <w:rPr>
          <w:color w:val="auto"/>
          <w:sz w:val="28"/>
          <w:szCs w:val="28"/>
          <w:shd w:val="clear" w:color="auto" w:fill="FFFFFF"/>
        </w:rPr>
        <w:t xml:space="preserve">обучающихся (не менее двух) и авторитетных представителя педагогических работников, избранных </w:t>
      </w:r>
      <w:r w:rsidR="005712AA">
        <w:rPr>
          <w:color w:val="auto"/>
          <w:sz w:val="28"/>
          <w:szCs w:val="28"/>
          <w:shd w:val="clear" w:color="auto" w:fill="FFFFFF"/>
        </w:rPr>
        <w:lastRenderedPageBreak/>
        <w:t>педагогическим совето</w:t>
      </w:r>
      <w:proofErr w:type="gramStart"/>
      <w:r w:rsidR="005712AA">
        <w:rPr>
          <w:color w:val="auto"/>
          <w:sz w:val="28"/>
          <w:szCs w:val="28"/>
          <w:shd w:val="clear" w:color="auto" w:fill="FFFFFF"/>
        </w:rPr>
        <w:t>м</w:t>
      </w:r>
      <w:r w:rsidR="005712AA" w:rsidRPr="005712AA">
        <w:rPr>
          <w:color w:val="auto"/>
          <w:sz w:val="28"/>
          <w:szCs w:val="28"/>
          <w:shd w:val="clear" w:color="auto" w:fill="FFFFFF"/>
        </w:rPr>
        <w:t>(</w:t>
      </w:r>
      <w:proofErr w:type="gramEnd"/>
      <w:r w:rsidR="005712AA" w:rsidRPr="005712AA">
        <w:rPr>
          <w:color w:val="auto"/>
          <w:sz w:val="28"/>
          <w:szCs w:val="28"/>
          <w:shd w:val="clear" w:color="auto" w:fill="FFFFFF"/>
        </w:rPr>
        <w:t>не менее двух</w:t>
      </w:r>
      <w:r w:rsidR="005712AA">
        <w:rPr>
          <w:rFonts w:ascii="Helvetica" w:hAnsi="Helvetica" w:cs="Helvetica"/>
          <w:color w:val="373737"/>
          <w:sz w:val="20"/>
          <w:szCs w:val="20"/>
          <w:shd w:val="clear" w:color="auto" w:fill="FFFFFF"/>
        </w:rPr>
        <w:t>).</w:t>
      </w:r>
      <w:r w:rsidRPr="0048402A">
        <w:rPr>
          <w:sz w:val="28"/>
          <w:szCs w:val="28"/>
        </w:rPr>
        <w:t xml:space="preserve">Директор входит в состав Комиссии по должности и является ее председателем.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 </w:t>
      </w:r>
    </w:p>
    <w:p w:rsidR="00B71686" w:rsidRPr="0048402A" w:rsidRDefault="00B71686" w:rsidP="0048402A">
      <w:pPr>
        <w:pStyle w:val="Default"/>
        <w:ind w:firstLine="567"/>
        <w:jc w:val="both"/>
        <w:rPr>
          <w:sz w:val="28"/>
          <w:szCs w:val="28"/>
        </w:rPr>
      </w:pPr>
      <w:r w:rsidRPr="0048402A">
        <w:rPr>
          <w:sz w:val="28"/>
          <w:szCs w:val="28"/>
        </w:rPr>
        <w:t xml:space="preserve">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 </w:t>
      </w:r>
    </w:p>
    <w:p w:rsidR="00B71686" w:rsidRPr="0048402A" w:rsidRDefault="00B71686" w:rsidP="0048402A">
      <w:pPr>
        <w:pStyle w:val="Default"/>
        <w:ind w:firstLine="567"/>
        <w:jc w:val="both"/>
        <w:rPr>
          <w:sz w:val="28"/>
          <w:szCs w:val="28"/>
        </w:rPr>
      </w:pPr>
      <w:r w:rsidRPr="0048402A">
        <w:rPr>
          <w:sz w:val="28"/>
          <w:szCs w:val="28"/>
        </w:rPr>
        <w:t>2.3. Из числа членов комиссии на ее первом заседании прямым открытым</w:t>
      </w:r>
      <w:r w:rsidR="006F6165" w:rsidRPr="0048402A">
        <w:rPr>
          <w:sz w:val="28"/>
          <w:szCs w:val="28"/>
        </w:rPr>
        <w:t xml:space="preserve"> </w:t>
      </w:r>
      <w:r w:rsidRPr="0048402A">
        <w:rPr>
          <w:sz w:val="28"/>
          <w:szCs w:val="28"/>
        </w:rPr>
        <w:t xml:space="preserve">голосованием простым большинством голосов сроком на 1 год выбираются заместитель председателя и секретарь. </w:t>
      </w:r>
    </w:p>
    <w:p w:rsidR="00B71686" w:rsidRPr="0048402A" w:rsidRDefault="00B71686" w:rsidP="0048402A">
      <w:pPr>
        <w:pStyle w:val="Default"/>
        <w:ind w:firstLine="567"/>
        <w:jc w:val="both"/>
        <w:rPr>
          <w:sz w:val="28"/>
          <w:szCs w:val="28"/>
        </w:rPr>
      </w:pPr>
      <w:r w:rsidRPr="0048402A">
        <w:rPr>
          <w:sz w:val="28"/>
          <w:szCs w:val="28"/>
        </w:rPr>
        <w:t xml:space="preserve">2.4. Председатель Комиссии: </w:t>
      </w:r>
    </w:p>
    <w:p w:rsidR="00B71686" w:rsidRPr="0048402A" w:rsidRDefault="0048402A"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организует работу Комиссии; </w:t>
      </w:r>
    </w:p>
    <w:p w:rsidR="00B71686" w:rsidRPr="0048402A" w:rsidRDefault="0048402A"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созывает и проводит заседания Комиссии; </w:t>
      </w:r>
    </w:p>
    <w:p w:rsidR="00B71686" w:rsidRPr="0048402A" w:rsidRDefault="0048402A"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дает поручения членам Комиссии, привлекаемым специалистам, экспертам; </w:t>
      </w:r>
    </w:p>
    <w:p w:rsidR="00B71686" w:rsidRPr="0048402A" w:rsidRDefault="0048402A" w:rsidP="0048402A">
      <w:pPr>
        <w:pStyle w:val="Default"/>
        <w:ind w:firstLine="567"/>
        <w:jc w:val="both"/>
        <w:rPr>
          <w:sz w:val="28"/>
          <w:szCs w:val="28"/>
        </w:rPr>
      </w:pPr>
      <w:r>
        <w:rPr>
          <w:sz w:val="28"/>
          <w:szCs w:val="28"/>
        </w:rPr>
        <w:t xml:space="preserve">- </w:t>
      </w:r>
      <w:r w:rsidR="00B71686" w:rsidRPr="0048402A">
        <w:rPr>
          <w:sz w:val="28"/>
          <w:szCs w:val="28"/>
        </w:rPr>
        <w:t xml:space="preserve">выступает перед участниками образовательных отношений с сообщениями о деятельности Комиссии. </w:t>
      </w:r>
    </w:p>
    <w:p w:rsidR="00B71686" w:rsidRPr="0048402A" w:rsidRDefault="00B71686" w:rsidP="0048402A">
      <w:pPr>
        <w:pStyle w:val="Default"/>
        <w:ind w:firstLine="567"/>
        <w:jc w:val="both"/>
        <w:rPr>
          <w:sz w:val="28"/>
          <w:szCs w:val="28"/>
        </w:rPr>
      </w:pPr>
      <w:r w:rsidRPr="0048402A">
        <w:rPr>
          <w:sz w:val="28"/>
          <w:szCs w:val="28"/>
        </w:rPr>
        <w:t xml:space="preserve">2.5. В отсутствие председателя Комиссии его полномочия осуществляет заместитель председателя Комиссии. </w:t>
      </w:r>
    </w:p>
    <w:p w:rsidR="00B71686" w:rsidRPr="0048402A" w:rsidRDefault="00B71686" w:rsidP="0048402A">
      <w:pPr>
        <w:pStyle w:val="Default"/>
        <w:ind w:firstLine="567"/>
        <w:jc w:val="both"/>
        <w:rPr>
          <w:sz w:val="28"/>
          <w:szCs w:val="28"/>
        </w:rPr>
      </w:pPr>
      <w:r w:rsidRPr="0048402A">
        <w:rPr>
          <w:sz w:val="28"/>
          <w:szCs w:val="28"/>
        </w:rPr>
        <w:t xml:space="preserve">2.6. Секретарь Комиссии отвечает за ведение делопроизводства, регистрацию обращений, хранение документов Комиссии, подготовку ее заседаний. </w:t>
      </w:r>
    </w:p>
    <w:p w:rsidR="00B71686" w:rsidRPr="0048402A" w:rsidRDefault="00B71686" w:rsidP="0048402A">
      <w:pPr>
        <w:pStyle w:val="Default"/>
        <w:ind w:firstLine="567"/>
        <w:jc w:val="both"/>
        <w:rPr>
          <w:sz w:val="28"/>
          <w:szCs w:val="28"/>
        </w:rPr>
      </w:pPr>
      <w:r w:rsidRPr="0048402A">
        <w:rPr>
          <w:sz w:val="28"/>
          <w:szCs w:val="28"/>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 </w:t>
      </w:r>
    </w:p>
    <w:p w:rsidR="00B71686" w:rsidRPr="0048402A" w:rsidRDefault="00B71686" w:rsidP="0048402A">
      <w:pPr>
        <w:pStyle w:val="Default"/>
        <w:ind w:firstLine="567"/>
        <w:jc w:val="both"/>
        <w:rPr>
          <w:sz w:val="28"/>
          <w:szCs w:val="28"/>
        </w:rPr>
      </w:pPr>
      <w:r w:rsidRPr="0048402A">
        <w:rPr>
          <w:sz w:val="28"/>
          <w:szCs w:val="28"/>
        </w:rPr>
        <w:t xml:space="preserve">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 </w:t>
      </w:r>
    </w:p>
    <w:p w:rsidR="00B71686" w:rsidRPr="0048402A" w:rsidRDefault="00B71686" w:rsidP="0048402A">
      <w:pPr>
        <w:pStyle w:val="Default"/>
        <w:ind w:firstLine="567"/>
        <w:jc w:val="both"/>
        <w:rPr>
          <w:sz w:val="28"/>
          <w:szCs w:val="28"/>
        </w:rPr>
      </w:pPr>
      <w:r w:rsidRPr="0048402A">
        <w:rPr>
          <w:sz w:val="28"/>
          <w:szCs w:val="28"/>
        </w:rPr>
        <w:t xml:space="preserve">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 </w:t>
      </w:r>
    </w:p>
    <w:p w:rsidR="00B71686" w:rsidRPr="0048402A" w:rsidRDefault="00B71686" w:rsidP="0048402A">
      <w:pPr>
        <w:pStyle w:val="Default"/>
        <w:ind w:firstLine="567"/>
        <w:jc w:val="both"/>
        <w:rPr>
          <w:sz w:val="28"/>
          <w:szCs w:val="28"/>
        </w:rPr>
      </w:pPr>
      <w:r w:rsidRPr="0048402A">
        <w:rPr>
          <w:sz w:val="28"/>
          <w:szCs w:val="28"/>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 </w:t>
      </w:r>
    </w:p>
    <w:p w:rsidR="0048402A" w:rsidRDefault="0048402A" w:rsidP="0048402A">
      <w:pPr>
        <w:pStyle w:val="Default"/>
        <w:ind w:firstLine="567"/>
        <w:jc w:val="both"/>
        <w:rPr>
          <w:b/>
          <w:bCs/>
          <w:sz w:val="28"/>
          <w:szCs w:val="28"/>
        </w:rPr>
      </w:pPr>
    </w:p>
    <w:p w:rsidR="0048402A" w:rsidRDefault="0048402A" w:rsidP="0048402A">
      <w:pPr>
        <w:pStyle w:val="Default"/>
        <w:ind w:firstLine="567"/>
        <w:jc w:val="both"/>
        <w:rPr>
          <w:b/>
          <w:bCs/>
          <w:sz w:val="28"/>
          <w:szCs w:val="28"/>
        </w:rPr>
      </w:pPr>
    </w:p>
    <w:p w:rsidR="0048402A" w:rsidRDefault="0048402A" w:rsidP="0048402A">
      <w:pPr>
        <w:pStyle w:val="Default"/>
        <w:ind w:firstLine="567"/>
        <w:jc w:val="both"/>
        <w:rPr>
          <w:b/>
          <w:bCs/>
          <w:sz w:val="28"/>
          <w:szCs w:val="28"/>
        </w:rPr>
      </w:pPr>
    </w:p>
    <w:p w:rsidR="00B71686" w:rsidRDefault="00B71686" w:rsidP="0048402A">
      <w:pPr>
        <w:pStyle w:val="Default"/>
        <w:ind w:firstLine="567"/>
        <w:jc w:val="center"/>
        <w:rPr>
          <w:b/>
          <w:bCs/>
          <w:sz w:val="28"/>
          <w:szCs w:val="28"/>
        </w:rPr>
      </w:pPr>
      <w:r w:rsidRPr="0048402A">
        <w:rPr>
          <w:b/>
          <w:bCs/>
          <w:sz w:val="28"/>
          <w:szCs w:val="28"/>
        </w:rPr>
        <w:t>III. ПОРЯДОК РАБОТЫ КОМИССИИ</w:t>
      </w:r>
    </w:p>
    <w:p w:rsidR="0048402A" w:rsidRPr="0048402A" w:rsidRDefault="0048402A" w:rsidP="0048402A">
      <w:pPr>
        <w:pStyle w:val="Default"/>
        <w:ind w:firstLine="567"/>
        <w:jc w:val="center"/>
        <w:rPr>
          <w:sz w:val="28"/>
          <w:szCs w:val="28"/>
        </w:rPr>
      </w:pPr>
    </w:p>
    <w:p w:rsidR="00B71686" w:rsidRPr="0048402A" w:rsidRDefault="00B71686" w:rsidP="0048402A">
      <w:pPr>
        <w:pStyle w:val="Default"/>
        <w:ind w:firstLine="567"/>
        <w:jc w:val="both"/>
        <w:rPr>
          <w:sz w:val="28"/>
          <w:szCs w:val="28"/>
        </w:rPr>
      </w:pPr>
      <w:r w:rsidRPr="0048402A">
        <w:rPr>
          <w:sz w:val="28"/>
          <w:szCs w:val="28"/>
        </w:rPr>
        <w:t xml:space="preserve">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 </w:t>
      </w:r>
    </w:p>
    <w:p w:rsidR="00B71686" w:rsidRPr="0048402A" w:rsidRDefault="00B71686" w:rsidP="0048402A">
      <w:pPr>
        <w:pStyle w:val="Default"/>
        <w:ind w:firstLine="567"/>
        <w:jc w:val="both"/>
        <w:rPr>
          <w:sz w:val="28"/>
          <w:szCs w:val="28"/>
        </w:rPr>
      </w:pPr>
      <w:r w:rsidRPr="0048402A">
        <w:rPr>
          <w:sz w:val="28"/>
          <w:szCs w:val="28"/>
        </w:rPr>
        <w:t xml:space="preserve">В заявлении должны быть указаны: </w:t>
      </w:r>
    </w:p>
    <w:p w:rsidR="00B71686" w:rsidRPr="0048402A" w:rsidRDefault="007965A5"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дата заявления; </w:t>
      </w:r>
    </w:p>
    <w:p w:rsidR="00B71686" w:rsidRPr="0048402A" w:rsidRDefault="007965A5"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Ф.И.О. заявителя; </w:t>
      </w:r>
    </w:p>
    <w:p w:rsidR="00B71686" w:rsidRPr="0048402A" w:rsidRDefault="007965A5"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требования заявителя; </w:t>
      </w:r>
    </w:p>
    <w:p w:rsidR="00B71686" w:rsidRPr="0048402A" w:rsidRDefault="007965A5"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обстоятельства, на которых заявитель основывает свои требования; </w:t>
      </w:r>
    </w:p>
    <w:p w:rsidR="00B71686" w:rsidRPr="0048402A" w:rsidRDefault="007965A5"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доказательства, подтверждающие основания требований заявителя; </w:t>
      </w:r>
    </w:p>
    <w:p w:rsidR="00B71686" w:rsidRPr="0048402A" w:rsidRDefault="007965A5"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перечень прилагаемых к заявлению документов и иных материалов; </w:t>
      </w:r>
    </w:p>
    <w:p w:rsidR="00B71686" w:rsidRPr="0048402A" w:rsidRDefault="007965A5" w:rsidP="0048402A">
      <w:pPr>
        <w:pStyle w:val="Default"/>
        <w:ind w:firstLine="567"/>
        <w:jc w:val="both"/>
        <w:rPr>
          <w:sz w:val="28"/>
          <w:szCs w:val="28"/>
        </w:rPr>
      </w:pPr>
      <w:r>
        <w:rPr>
          <w:sz w:val="28"/>
          <w:szCs w:val="28"/>
        </w:rPr>
        <w:t xml:space="preserve">- </w:t>
      </w:r>
      <w:r w:rsidR="00B71686" w:rsidRPr="0048402A">
        <w:rPr>
          <w:sz w:val="28"/>
          <w:szCs w:val="28"/>
        </w:rPr>
        <w:t xml:space="preserve">подпись заявителя. </w:t>
      </w:r>
    </w:p>
    <w:p w:rsidR="00B71686" w:rsidRPr="0048402A" w:rsidRDefault="00B71686" w:rsidP="0048402A">
      <w:pPr>
        <w:pStyle w:val="Default"/>
        <w:ind w:firstLine="567"/>
        <w:jc w:val="both"/>
        <w:rPr>
          <w:sz w:val="28"/>
          <w:szCs w:val="28"/>
        </w:rPr>
      </w:pPr>
      <w:r w:rsidRPr="0048402A">
        <w:rPr>
          <w:sz w:val="28"/>
          <w:szCs w:val="28"/>
        </w:rPr>
        <w:t xml:space="preserve">В случае если заявителем является законный представитель </w:t>
      </w:r>
      <w:proofErr w:type="gramStart"/>
      <w:r w:rsidR="007965A5">
        <w:rPr>
          <w:sz w:val="28"/>
          <w:szCs w:val="28"/>
        </w:rPr>
        <w:t>обучающегося</w:t>
      </w:r>
      <w:proofErr w:type="gramEnd"/>
      <w:r w:rsidR="007965A5">
        <w:rPr>
          <w:sz w:val="28"/>
          <w:szCs w:val="28"/>
        </w:rPr>
        <w:t xml:space="preserve">,  </w:t>
      </w:r>
      <w:r w:rsidRPr="0048402A">
        <w:rPr>
          <w:sz w:val="28"/>
          <w:szCs w:val="28"/>
        </w:rPr>
        <w:t xml:space="preserve">в заявлении также должны быть указаны Ф.И. </w:t>
      </w:r>
      <w:r w:rsidR="007965A5">
        <w:rPr>
          <w:sz w:val="28"/>
          <w:szCs w:val="28"/>
        </w:rPr>
        <w:t>обучающегося.</w:t>
      </w:r>
    </w:p>
    <w:p w:rsidR="007965A5" w:rsidRDefault="00B71686" w:rsidP="009E214A">
      <w:pPr>
        <w:pStyle w:val="Default"/>
        <w:ind w:firstLine="426"/>
        <w:jc w:val="both"/>
        <w:rPr>
          <w:sz w:val="28"/>
          <w:szCs w:val="28"/>
        </w:rPr>
      </w:pPr>
      <w:r w:rsidRPr="0048402A">
        <w:rPr>
          <w:sz w:val="28"/>
          <w:szCs w:val="28"/>
        </w:rPr>
        <w:t>3.2. Под</w:t>
      </w:r>
      <w:r w:rsidR="007965A5">
        <w:rPr>
          <w:sz w:val="28"/>
          <w:szCs w:val="28"/>
        </w:rPr>
        <w:t>анное заявление регистрируется.</w:t>
      </w:r>
    </w:p>
    <w:p w:rsidR="00B71686" w:rsidRPr="0048402A" w:rsidRDefault="007965A5" w:rsidP="007965A5">
      <w:pPr>
        <w:pStyle w:val="Default"/>
        <w:ind w:firstLine="426"/>
        <w:jc w:val="both"/>
        <w:rPr>
          <w:sz w:val="28"/>
          <w:szCs w:val="28"/>
        </w:rPr>
      </w:pPr>
      <w:r>
        <w:rPr>
          <w:sz w:val="28"/>
          <w:szCs w:val="28"/>
        </w:rPr>
        <w:t xml:space="preserve"> </w:t>
      </w:r>
      <w:r w:rsidR="00B71686" w:rsidRPr="0048402A">
        <w:rPr>
          <w:sz w:val="28"/>
          <w:szCs w:val="28"/>
        </w:rPr>
        <w:t xml:space="preserve">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B71686" w:rsidRPr="0048402A" w:rsidRDefault="00B71686" w:rsidP="0048402A">
      <w:pPr>
        <w:pStyle w:val="Default"/>
        <w:ind w:firstLine="567"/>
        <w:jc w:val="both"/>
        <w:rPr>
          <w:sz w:val="28"/>
          <w:szCs w:val="28"/>
        </w:rPr>
      </w:pPr>
      <w:r w:rsidRPr="0048402A">
        <w:rPr>
          <w:sz w:val="28"/>
          <w:szCs w:val="28"/>
        </w:rPr>
        <w:t xml:space="preserve">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 </w:t>
      </w:r>
    </w:p>
    <w:p w:rsidR="00B71686" w:rsidRPr="0048402A" w:rsidRDefault="00B71686" w:rsidP="0048402A">
      <w:pPr>
        <w:pStyle w:val="Default"/>
        <w:ind w:firstLine="567"/>
        <w:jc w:val="both"/>
        <w:rPr>
          <w:sz w:val="28"/>
          <w:szCs w:val="28"/>
        </w:rPr>
      </w:pPr>
      <w:r w:rsidRPr="0048402A">
        <w:rPr>
          <w:sz w:val="28"/>
          <w:szCs w:val="28"/>
        </w:rPr>
        <w:t xml:space="preserve">3.5. Председатель Комиссии при поступлении к нему информации, содержащей основания для проведения заседания Комиссии: </w:t>
      </w:r>
    </w:p>
    <w:p w:rsidR="00B71686" w:rsidRPr="0048402A" w:rsidRDefault="007965A5" w:rsidP="0048402A">
      <w:pPr>
        <w:pStyle w:val="Default"/>
        <w:spacing w:after="107"/>
        <w:ind w:firstLine="567"/>
        <w:jc w:val="both"/>
        <w:rPr>
          <w:sz w:val="28"/>
          <w:szCs w:val="28"/>
        </w:rPr>
      </w:pPr>
      <w:r>
        <w:rPr>
          <w:sz w:val="28"/>
          <w:szCs w:val="28"/>
        </w:rPr>
        <w:t xml:space="preserve">- </w:t>
      </w:r>
      <w:r w:rsidR="00B71686" w:rsidRPr="0048402A">
        <w:rPr>
          <w:sz w:val="28"/>
          <w:szCs w:val="28"/>
        </w:rPr>
        <w:t>в течени</w:t>
      </w:r>
      <w:proofErr w:type="gramStart"/>
      <w:r w:rsidR="00B71686" w:rsidRPr="0048402A">
        <w:rPr>
          <w:sz w:val="28"/>
          <w:szCs w:val="28"/>
        </w:rPr>
        <w:t>и</w:t>
      </w:r>
      <w:proofErr w:type="gramEnd"/>
      <w:r w:rsidR="00B71686" w:rsidRPr="0048402A">
        <w:rPr>
          <w:sz w:val="28"/>
          <w:szCs w:val="28"/>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 </w:t>
      </w:r>
    </w:p>
    <w:p w:rsidR="00B71686" w:rsidRPr="0048402A" w:rsidRDefault="007965A5" w:rsidP="0048402A">
      <w:pPr>
        <w:pStyle w:val="Default"/>
        <w:spacing w:after="107"/>
        <w:ind w:firstLine="567"/>
        <w:jc w:val="both"/>
        <w:rPr>
          <w:sz w:val="28"/>
          <w:szCs w:val="28"/>
        </w:rPr>
      </w:pPr>
      <w:r>
        <w:rPr>
          <w:sz w:val="28"/>
          <w:szCs w:val="28"/>
        </w:rPr>
        <w:t xml:space="preserve">- </w:t>
      </w:r>
      <w:r w:rsidR="00B71686" w:rsidRPr="0048402A">
        <w:rPr>
          <w:sz w:val="28"/>
          <w:szCs w:val="28"/>
        </w:rPr>
        <w:t xml:space="preserve">организует ознакомление сторон спора, членов Комиссии и других лиц, участвующих в заседании Комиссии, с поступившей информацией (оппонента - под роспись); </w:t>
      </w:r>
    </w:p>
    <w:p w:rsidR="00B71686" w:rsidRPr="0048402A" w:rsidRDefault="007965A5" w:rsidP="0048402A">
      <w:pPr>
        <w:pStyle w:val="Default"/>
        <w:ind w:firstLine="567"/>
        <w:jc w:val="both"/>
        <w:rPr>
          <w:sz w:val="28"/>
          <w:szCs w:val="28"/>
        </w:rPr>
      </w:pPr>
      <w:r>
        <w:rPr>
          <w:sz w:val="28"/>
          <w:szCs w:val="28"/>
        </w:rPr>
        <w:t xml:space="preserve">- </w:t>
      </w:r>
      <w:r w:rsidR="00B71686" w:rsidRPr="0048402A">
        <w:rPr>
          <w:sz w:val="28"/>
          <w:szCs w:val="28"/>
        </w:rPr>
        <w:t xml:space="preserve">предлагает оппоненту представить в Комиссию и заявителю свои письменные возражения по существу заявления. </w:t>
      </w:r>
    </w:p>
    <w:p w:rsidR="00B71686" w:rsidRPr="0048402A" w:rsidRDefault="00B71686" w:rsidP="0048402A">
      <w:pPr>
        <w:pStyle w:val="Default"/>
        <w:ind w:firstLine="567"/>
        <w:jc w:val="both"/>
        <w:rPr>
          <w:sz w:val="28"/>
          <w:szCs w:val="28"/>
        </w:rPr>
      </w:pPr>
    </w:p>
    <w:p w:rsidR="00B71686" w:rsidRPr="0048402A" w:rsidRDefault="00B71686" w:rsidP="0048402A">
      <w:pPr>
        <w:pStyle w:val="Default"/>
        <w:ind w:firstLine="567"/>
        <w:jc w:val="both"/>
        <w:rPr>
          <w:sz w:val="28"/>
          <w:szCs w:val="28"/>
        </w:rPr>
      </w:pPr>
      <w:r w:rsidRPr="0048402A">
        <w:rPr>
          <w:sz w:val="28"/>
          <w:szCs w:val="28"/>
        </w:rP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sidRPr="0048402A">
        <w:rPr>
          <w:sz w:val="28"/>
          <w:szCs w:val="28"/>
        </w:rPr>
        <w:t xml:space="preserve">из сторон спора на заседание Комиссии при </w:t>
      </w:r>
      <w:r w:rsidRPr="0048402A">
        <w:rPr>
          <w:sz w:val="28"/>
          <w:szCs w:val="28"/>
        </w:rPr>
        <w:lastRenderedPageBreak/>
        <w:t>отсутствии письменной просьбы данной стороны о рассмотрении указанного вопроса без ее участия</w:t>
      </w:r>
      <w:proofErr w:type="gramEnd"/>
      <w:r w:rsidRPr="0048402A">
        <w:rPr>
          <w:sz w:val="28"/>
          <w:szCs w:val="28"/>
        </w:rPr>
        <w:t xml:space="preserve">,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 </w:t>
      </w:r>
    </w:p>
    <w:p w:rsidR="00B71686" w:rsidRPr="0048402A" w:rsidRDefault="00B71686" w:rsidP="0048402A">
      <w:pPr>
        <w:pStyle w:val="Default"/>
        <w:ind w:firstLine="567"/>
        <w:jc w:val="both"/>
        <w:rPr>
          <w:sz w:val="28"/>
          <w:szCs w:val="28"/>
        </w:rPr>
      </w:pPr>
      <w:r w:rsidRPr="0048402A">
        <w:rPr>
          <w:sz w:val="28"/>
          <w:szCs w:val="28"/>
        </w:rPr>
        <w:t xml:space="preserve">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 </w:t>
      </w:r>
    </w:p>
    <w:p w:rsidR="00B71686" w:rsidRPr="0048402A" w:rsidRDefault="00B71686" w:rsidP="0048402A">
      <w:pPr>
        <w:pStyle w:val="Default"/>
        <w:ind w:firstLine="567"/>
        <w:jc w:val="both"/>
        <w:rPr>
          <w:sz w:val="28"/>
          <w:szCs w:val="28"/>
        </w:rPr>
      </w:pPr>
      <w:r w:rsidRPr="0048402A">
        <w:rPr>
          <w:sz w:val="28"/>
          <w:szCs w:val="28"/>
        </w:rPr>
        <w:t xml:space="preserve">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 </w:t>
      </w:r>
    </w:p>
    <w:p w:rsidR="00B71686" w:rsidRPr="0048402A" w:rsidRDefault="00B71686" w:rsidP="0048402A">
      <w:pPr>
        <w:pStyle w:val="Default"/>
        <w:ind w:firstLine="567"/>
        <w:jc w:val="both"/>
        <w:rPr>
          <w:sz w:val="28"/>
          <w:szCs w:val="28"/>
        </w:rPr>
      </w:pPr>
      <w:r w:rsidRPr="0048402A">
        <w:rPr>
          <w:sz w:val="28"/>
          <w:szCs w:val="28"/>
        </w:rPr>
        <w:t xml:space="preserve">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 </w:t>
      </w:r>
    </w:p>
    <w:p w:rsidR="00B71686" w:rsidRPr="0048402A" w:rsidRDefault="00B71686" w:rsidP="0048402A">
      <w:pPr>
        <w:pStyle w:val="Default"/>
        <w:ind w:firstLine="567"/>
        <w:jc w:val="both"/>
        <w:rPr>
          <w:sz w:val="28"/>
          <w:szCs w:val="28"/>
        </w:rPr>
      </w:pPr>
      <w:r w:rsidRPr="0048402A">
        <w:rPr>
          <w:sz w:val="28"/>
          <w:szCs w:val="28"/>
        </w:rPr>
        <w:t>3.10. Каждая сторона представляет обстоятельства, на которы</w:t>
      </w:r>
      <w:r w:rsidR="007965A5">
        <w:rPr>
          <w:sz w:val="28"/>
          <w:szCs w:val="28"/>
        </w:rPr>
        <w:t>е она ссылается как на основании</w:t>
      </w:r>
      <w:r w:rsidRPr="0048402A">
        <w:rPr>
          <w:sz w:val="28"/>
          <w:szCs w:val="28"/>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 </w:t>
      </w:r>
    </w:p>
    <w:p w:rsidR="00B71686" w:rsidRPr="0048402A" w:rsidRDefault="00B71686" w:rsidP="0048402A">
      <w:pPr>
        <w:pStyle w:val="Default"/>
        <w:ind w:firstLine="567"/>
        <w:jc w:val="both"/>
        <w:rPr>
          <w:sz w:val="28"/>
          <w:szCs w:val="28"/>
        </w:rPr>
      </w:pPr>
      <w:r w:rsidRPr="0048402A">
        <w:rPr>
          <w:sz w:val="28"/>
          <w:szCs w:val="28"/>
        </w:rPr>
        <w:t xml:space="preserve">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 </w:t>
      </w:r>
    </w:p>
    <w:p w:rsidR="00B71686" w:rsidRPr="0048402A" w:rsidRDefault="00B71686" w:rsidP="0048402A">
      <w:pPr>
        <w:pStyle w:val="Default"/>
        <w:ind w:firstLine="567"/>
        <w:jc w:val="both"/>
        <w:rPr>
          <w:sz w:val="28"/>
          <w:szCs w:val="28"/>
        </w:rPr>
      </w:pPr>
      <w:r w:rsidRPr="0048402A">
        <w:rPr>
          <w:sz w:val="28"/>
          <w:szCs w:val="28"/>
        </w:rPr>
        <w:t xml:space="preserve">3.12. По итогам рассмотрения спора Комиссия принимает решение с указанием мотивов, на которых оно основано. </w:t>
      </w:r>
    </w:p>
    <w:p w:rsidR="00B71686" w:rsidRDefault="00B71686" w:rsidP="0048402A">
      <w:pPr>
        <w:pStyle w:val="Default"/>
        <w:ind w:firstLine="567"/>
        <w:jc w:val="both"/>
        <w:rPr>
          <w:sz w:val="28"/>
          <w:szCs w:val="28"/>
        </w:rPr>
      </w:pPr>
      <w:r w:rsidRPr="0048402A">
        <w:rPr>
          <w:sz w:val="28"/>
          <w:szCs w:val="28"/>
        </w:rPr>
        <w:t xml:space="preserve">3.13. Сторона спора, которую не устраивает решение Комиссии, вправе обратиться по существу спора в суд. </w:t>
      </w:r>
    </w:p>
    <w:p w:rsidR="005712AA" w:rsidRDefault="005712AA" w:rsidP="0048402A">
      <w:pPr>
        <w:pStyle w:val="Default"/>
        <w:ind w:firstLine="567"/>
        <w:jc w:val="both"/>
        <w:rPr>
          <w:sz w:val="28"/>
          <w:szCs w:val="28"/>
        </w:rPr>
      </w:pPr>
      <w:r>
        <w:rPr>
          <w:sz w:val="28"/>
          <w:szCs w:val="28"/>
        </w:rPr>
        <w:t>3.14.</w:t>
      </w:r>
      <w:r w:rsidR="00673F94">
        <w:rPr>
          <w:sz w:val="28"/>
          <w:szCs w:val="28"/>
        </w:rPr>
        <w:t xml:space="preserve"> Решение комиссии принимается большинством голосов. При равенстве голосов решением является голос председательствующего.</w:t>
      </w:r>
    </w:p>
    <w:p w:rsidR="0048402A" w:rsidRPr="0048402A" w:rsidRDefault="0048402A" w:rsidP="0048402A">
      <w:pPr>
        <w:pStyle w:val="Default"/>
        <w:ind w:firstLine="567"/>
        <w:jc w:val="both"/>
        <w:rPr>
          <w:sz w:val="28"/>
          <w:szCs w:val="28"/>
        </w:rPr>
      </w:pPr>
    </w:p>
    <w:p w:rsidR="00B71686" w:rsidRDefault="00B71686" w:rsidP="0048402A">
      <w:pPr>
        <w:pStyle w:val="Default"/>
        <w:ind w:firstLine="567"/>
        <w:jc w:val="center"/>
        <w:rPr>
          <w:b/>
          <w:bCs/>
          <w:sz w:val="28"/>
          <w:szCs w:val="28"/>
        </w:rPr>
      </w:pPr>
      <w:r w:rsidRPr="0048402A">
        <w:rPr>
          <w:b/>
          <w:bCs/>
          <w:sz w:val="28"/>
          <w:szCs w:val="28"/>
        </w:rPr>
        <w:t>IV. ПОРЯДОК ОФОРМЛЕНИЯ РЕШЕНИЙ КОМИССИИ</w:t>
      </w:r>
    </w:p>
    <w:p w:rsidR="0048402A" w:rsidRPr="0048402A" w:rsidRDefault="0048402A" w:rsidP="0048402A">
      <w:pPr>
        <w:pStyle w:val="Default"/>
        <w:ind w:firstLine="567"/>
        <w:jc w:val="center"/>
        <w:rPr>
          <w:sz w:val="28"/>
          <w:szCs w:val="28"/>
        </w:rPr>
      </w:pPr>
    </w:p>
    <w:p w:rsidR="00B71686" w:rsidRPr="0048402A" w:rsidRDefault="00B71686" w:rsidP="0048402A">
      <w:pPr>
        <w:pStyle w:val="Default"/>
        <w:ind w:firstLine="567"/>
        <w:jc w:val="both"/>
        <w:rPr>
          <w:sz w:val="28"/>
          <w:szCs w:val="28"/>
        </w:rPr>
      </w:pPr>
      <w:r w:rsidRPr="0048402A">
        <w:rPr>
          <w:sz w:val="28"/>
          <w:szCs w:val="28"/>
        </w:rPr>
        <w:t>4.1. Решения Комиссии оформляются протоколами, которые подписывает председатель и секретарь Комиссии.</w:t>
      </w:r>
    </w:p>
    <w:p w:rsidR="00B71686" w:rsidRPr="0048402A" w:rsidRDefault="00B71686" w:rsidP="0048402A">
      <w:pPr>
        <w:pStyle w:val="Default"/>
        <w:ind w:firstLine="567"/>
        <w:jc w:val="both"/>
        <w:rPr>
          <w:sz w:val="28"/>
          <w:szCs w:val="28"/>
        </w:rPr>
      </w:pPr>
      <w:r w:rsidRPr="0048402A">
        <w:rPr>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B71686" w:rsidRPr="0048402A" w:rsidRDefault="00B71686" w:rsidP="0048402A">
      <w:pPr>
        <w:pStyle w:val="Default"/>
        <w:ind w:firstLine="567"/>
        <w:jc w:val="both"/>
        <w:rPr>
          <w:sz w:val="28"/>
          <w:szCs w:val="28"/>
        </w:rPr>
      </w:pPr>
      <w:r w:rsidRPr="0048402A">
        <w:rPr>
          <w:sz w:val="28"/>
          <w:szCs w:val="28"/>
        </w:rPr>
        <w:t>4.3. Копии протокола в течение трех рабочих дней со дня заседания передаются директору и сторонам спора, а также по решению Комиссии иным заинтересованным лицам.</w:t>
      </w:r>
    </w:p>
    <w:p w:rsidR="00B71686" w:rsidRPr="0048402A" w:rsidRDefault="00B71686" w:rsidP="0048402A">
      <w:pPr>
        <w:pStyle w:val="Default"/>
        <w:ind w:firstLine="567"/>
        <w:jc w:val="both"/>
        <w:rPr>
          <w:sz w:val="28"/>
          <w:szCs w:val="28"/>
        </w:rPr>
      </w:pPr>
    </w:p>
    <w:p w:rsidR="00673F94" w:rsidRDefault="00673F94">
      <w:pPr>
        <w:rPr>
          <w:rFonts w:ascii="Times New Roman" w:hAnsi="Times New Roman" w:cs="Times New Roman"/>
          <w:b/>
          <w:bCs/>
          <w:color w:val="000000"/>
          <w:sz w:val="28"/>
          <w:szCs w:val="28"/>
        </w:rPr>
      </w:pPr>
      <w:r>
        <w:rPr>
          <w:b/>
          <w:bCs/>
          <w:sz w:val="28"/>
          <w:szCs w:val="28"/>
        </w:rPr>
        <w:br w:type="page"/>
      </w:r>
    </w:p>
    <w:p w:rsidR="00B71686" w:rsidRPr="0048402A" w:rsidRDefault="00B71686" w:rsidP="0048402A">
      <w:pPr>
        <w:pStyle w:val="Default"/>
        <w:ind w:firstLine="567"/>
        <w:jc w:val="center"/>
        <w:rPr>
          <w:b/>
          <w:bCs/>
          <w:sz w:val="28"/>
          <w:szCs w:val="28"/>
        </w:rPr>
      </w:pPr>
      <w:r w:rsidRPr="0048402A">
        <w:rPr>
          <w:b/>
          <w:bCs/>
          <w:sz w:val="28"/>
          <w:szCs w:val="28"/>
        </w:rPr>
        <w:lastRenderedPageBreak/>
        <w:t>V. ОБЕСПЕЧЕНИЕ ДЕЯТЕЛЬНОСТИ КОМИССИИ</w:t>
      </w:r>
    </w:p>
    <w:p w:rsidR="00B71686" w:rsidRPr="0048402A" w:rsidRDefault="00B71686" w:rsidP="0048402A">
      <w:pPr>
        <w:pStyle w:val="Default"/>
        <w:ind w:firstLine="567"/>
        <w:jc w:val="both"/>
        <w:rPr>
          <w:sz w:val="28"/>
          <w:szCs w:val="28"/>
        </w:rPr>
      </w:pPr>
      <w:r w:rsidRPr="0048402A">
        <w:rPr>
          <w:b/>
          <w:bCs/>
          <w:sz w:val="28"/>
          <w:szCs w:val="28"/>
        </w:rPr>
        <w:t xml:space="preserve"> </w:t>
      </w:r>
    </w:p>
    <w:p w:rsidR="00B71686" w:rsidRPr="0048402A" w:rsidRDefault="00B71686" w:rsidP="0048402A">
      <w:pPr>
        <w:pStyle w:val="Default"/>
        <w:ind w:firstLine="567"/>
        <w:jc w:val="both"/>
        <w:rPr>
          <w:sz w:val="28"/>
          <w:szCs w:val="28"/>
        </w:rPr>
      </w:pPr>
      <w:r w:rsidRPr="0048402A">
        <w:rPr>
          <w:sz w:val="28"/>
          <w:szCs w:val="28"/>
        </w:rPr>
        <w:t xml:space="preserve">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B71686" w:rsidRPr="0048402A" w:rsidRDefault="00B71686" w:rsidP="0048402A">
      <w:pPr>
        <w:pStyle w:val="Default"/>
        <w:ind w:firstLine="567"/>
        <w:jc w:val="both"/>
        <w:rPr>
          <w:sz w:val="28"/>
          <w:szCs w:val="28"/>
        </w:rPr>
      </w:pPr>
      <w:r w:rsidRPr="0048402A">
        <w:rPr>
          <w:sz w:val="28"/>
          <w:szCs w:val="28"/>
        </w:rPr>
        <w:t xml:space="preserve">5.2. Делопроизводство Комиссии ведется в соответствии с действующим законодательством. </w:t>
      </w:r>
    </w:p>
    <w:p w:rsidR="00B71686" w:rsidRDefault="00B71686" w:rsidP="0048402A">
      <w:pPr>
        <w:spacing w:line="240" w:lineRule="auto"/>
        <w:ind w:firstLine="567"/>
        <w:jc w:val="both"/>
        <w:rPr>
          <w:rFonts w:ascii="Times New Roman" w:hAnsi="Times New Roman" w:cs="Times New Roman"/>
          <w:sz w:val="28"/>
          <w:szCs w:val="28"/>
        </w:rPr>
      </w:pPr>
      <w:r w:rsidRPr="0048402A">
        <w:rPr>
          <w:rFonts w:ascii="Times New Roman" w:hAnsi="Times New Roman" w:cs="Times New Roman"/>
          <w:sz w:val="28"/>
          <w:szCs w:val="28"/>
        </w:rPr>
        <w:t xml:space="preserve">5.3. Протоколы заседания Комиссии, заявления и материалы по существу рассматриваемых споров хранятся в составе отдельного дела в архиве </w:t>
      </w:r>
      <w:r w:rsidR="007965A5" w:rsidRPr="007965A5">
        <w:rPr>
          <w:rFonts w:ascii="Times New Roman" w:hAnsi="Times New Roman" w:cs="Times New Roman"/>
          <w:sz w:val="28"/>
          <w:szCs w:val="28"/>
        </w:rPr>
        <w:t>ОГБУ «ЦР «Сосновый бор».</w:t>
      </w:r>
    </w:p>
    <w:p w:rsidR="00673F94" w:rsidRDefault="00673F94" w:rsidP="00673F94">
      <w:pPr>
        <w:pStyle w:val="Default"/>
        <w:ind w:firstLine="567"/>
        <w:jc w:val="center"/>
        <w:rPr>
          <w:b/>
          <w:bCs/>
          <w:sz w:val="28"/>
          <w:szCs w:val="28"/>
        </w:rPr>
      </w:pPr>
      <w:r w:rsidRPr="0048402A">
        <w:rPr>
          <w:b/>
          <w:bCs/>
          <w:sz w:val="28"/>
          <w:szCs w:val="28"/>
        </w:rPr>
        <w:t>V</w:t>
      </w:r>
      <w:r>
        <w:rPr>
          <w:b/>
          <w:bCs/>
          <w:sz w:val="28"/>
          <w:szCs w:val="28"/>
          <w:lang w:val="en-US"/>
        </w:rPr>
        <w:t>I</w:t>
      </w:r>
      <w:r>
        <w:rPr>
          <w:b/>
          <w:bCs/>
          <w:sz w:val="28"/>
          <w:szCs w:val="28"/>
        </w:rPr>
        <w:t xml:space="preserve">. </w:t>
      </w:r>
      <w:r w:rsidR="006843DF">
        <w:rPr>
          <w:b/>
          <w:bCs/>
          <w:sz w:val="28"/>
          <w:szCs w:val="28"/>
        </w:rPr>
        <w:t>ПОРЯДОК ИСПОЛНЕНИЯ РЕШЕНИЯ КОМИССИИ</w:t>
      </w:r>
    </w:p>
    <w:p w:rsidR="006843DF" w:rsidRDefault="006843DF" w:rsidP="00673F94">
      <w:pPr>
        <w:pStyle w:val="Default"/>
        <w:ind w:firstLine="567"/>
        <w:jc w:val="center"/>
        <w:rPr>
          <w:b/>
          <w:bCs/>
          <w:sz w:val="28"/>
          <w:szCs w:val="28"/>
        </w:rPr>
      </w:pPr>
    </w:p>
    <w:p w:rsidR="006843DF" w:rsidRPr="006843DF" w:rsidRDefault="006843DF" w:rsidP="006843DF">
      <w:pPr>
        <w:pStyle w:val="Default"/>
        <w:ind w:firstLine="567"/>
        <w:jc w:val="both"/>
        <w:rPr>
          <w:bCs/>
          <w:sz w:val="28"/>
          <w:szCs w:val="28"/>
        </w:rPr>
      </w:pPr>
      <w:r>
        <w:rPr>
          <w:bCs/>
          <w:sz w:val="28"/>
          <w:szCs w:val="28"/>
        </w:rPr>
        <w:t>6.1. На основании решения комиссии издается приказ директора ОГБУ ЦР «Сосновый бор» об устранении выявленных нарушений и восстановление нарушенных прав.</w:t>
      </w:r>
    </w:p>
    <w:p w:rsidR="00673F94" w:rsidRPr="007965A5" w:rsidRDefault="00673F94" w:rsidP="0048402A">
      <w:pPr>
        <w:spacing w:line="240" w:lineRule="auto"/>
        <w:ind w:firstLine="567"/>
        <w:jc w:val="both"/>
        <w:rPr>
          <w:rFonts w:ascii="Times New Roman" w:hAnsi="Times New Roman" w:cs="Times New Roman"/>
          <w:sz w:val="28"/>
          <w:szCs w:val="28"/>
        </w:rPr>
      </w:pPr>
    </w:p>
    <w:sectPr w:rsidR="00673F94" w:rsidRPr="007965A5" w:rsidSect="007F6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B5415"/>
    <w:multiLevelType w:val="hybridMultilevel"/>
    <w:tmpl w:val="9D706AE8"/>
    <w:lvl w:ilvl="0" w:tplc="2750B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686"/>
    <w:rsid w:val="002213FA"/>
    <w:rsid w:val="00287E1C"/>
    <w:rsid w:val="00346C60"/>
    <w:rsid w:val="0048402A"/>
    <w:rsid w:val="00537367"/>
    <w:rsid w:val="005712AA"/>
    <w:rsid w:val="006146B6"/>
    <w:rsid w:val="00673F94"/>
    <w:rsid w:val="006843DF"/>
    <w:rsid w:val="006F6165"/>
    <w:rsid w:val="007965A5"/>
    <w:rsid w:val="007F6575"/>
    <w:rsid w:val="009E214A"/>
    <w:rsid w:val="00B11EB5"/>
    <w:rsid w:val="00B71686"/>
    <w:rsid w:val="00FE4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16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464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SosnovBor</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OK</cp:lastModifiedBy>
  <cp:revision>9</cp:revision>
  <cp:lastPrinted>2017-07-26T08:14:00Z</cp:lastPrinted>
  <dcterms:created xsi:type="dcterms:W3CDTF">2017-07-19T07:51:00Z</dcterms:created>
  <dcterms:modified xsi:type="dcterms:W3CDTF">2017-11-13T09:33:00Z</dcterms:modified>
</cp:coreProperties>
</file>